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B10" w:rsidRPr="007014D6" w:rsidRDefault="00267B10" w:rsidP="007014D6">
      <w:pPr>
        <w:jc w:val="center"/>
        <w:rPr>
          <w:b/>
          <w:caps/>
          <w:sz w:val="28"/>
          <w:szCs w:val="28"/>
        </w:rPr>
      </w:pPr>
      <w:r w:rsidRPr="007014D6">
        <w:rPr>
          <w:b/>
          <w:caps/>
          <w:sz w:val="28"/>
          <w:szCs w:val="28"/>
        </w:rPr>
        <w:t>Билет № 16</w:t>
      </w:r>
    </w:p>
    <w:p w:rsidR="007014D6" w:rsidRPr="007014D6" w:rsidRDefault="007014D6" w:rsidP="007014D6">
      <w:pPr>
        <w:jc w:val="center"/>
        <w:rPr>
          <w:b/>
          <w:caps/>
          <w:sz w:val="28"/>
          <w:szCs w:val="28"/>
        </w:rPr>
      </w:pPr>
    </w:p>
    <w:p w:rsidR="00267B10" w:rsidRPr="007014D6" w:rsidRDefault="00267B10" w:rsidP="007014D6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7014D6">
        <w:rPr>
          <w:b/>
          <w:sz w:val="28"/>
          <w:szCs w:val="28"/>
        </w:rPr>
        <w:t>Художественное послание предков: мифы, фольклор, ритуал, обряд.</w:t>
      </w:r>
    </w:p>
    <w:p w:rsidR="00267B10" w:rsidRDefault="00267B10" w:rsidP="00267B10">
      <w:pPr>
        <w:jc w:val="both"/>
        <w:rPr>
          <w:sz w:val="28"/>
          <w:szCs w:val="28"/>
        </w:rPr>
      </w:pPr>
    </w:p>
    <w:p w:rsidR="007014D6" w:rsidRPr="006125EA" w:rsidRDefault="007014D6" w:rsidP="00E55F1B">
      <w:pPr>
        <w:ind w:firstLine="567"/>
        <w:jc w:val="both"/>
        <w:rPr>
          <w:sz w:val="28"/>
          <w:szCs w:val="28"/>
        </w:rPr>
      </w:pPr>
      <w:r w:rsidRPr="006125EA">
        <w:rPr>
          <w:sz w:val="28"/>
          <w:szCs w:val="28"/>
        </w:rPr>
        <w:t>Произведения декоративно-прикладного искусства с древних времен рассказывают о  представлениях людей о строении мира и своем месте в нем. Тогда в сознании</w:t>
      </w:r>
      <w:r w:rsidR="00E55F1B">
        <w:rPr>
          <w:sz w:val="28"/>
          <w:szCs w:val="28"/>
        </w:rPr>
        <w:t xml:space="preserve"> </w:t>
      </w:r>
      <w:r w:rsidRPr="006125EA">
        <w:rPr>
          <w:sz w:val="28"/>
          <w:szCs w:val="28"/>
        </w:rPr>
        <w:t>человека соединялись миф — изображение — ритуал, т. е. слово — изображение —</w:t>
      </w:r>
      <w:r w:rsidR="00E55F1B">
        <w:rPr>
          <w:sz w:val="28"/>
          <w:szCs w:val="28"/>
        </w:rPr>
        <w:t xml:space="preserve"> </w:t>
      </w:r>
      <w:r w:rsidRPr="006125EA">
        <w:rPr>
          <w:sz w:val="28"/>
          <w:szCs w:val="28"/>
        </w:rPr>
        <w:t xml:space="preserve">действие. Создание и использование изображения представляли собой действие,  которое объединяло в себе миф и ритуал. При этом большую роль играло повторение элементов, которое позже проявилось в традиционном искусстве  всех  народов мира. </w:t>
      </w:r>
    </w:p>
    <w:p w:rsidR="007014D6" w:rsidRPr="006125EA" w:rsidRDefault="007014D6" w:rsidP="00E55F1B">
      <w:pPr>
        <w:ind w:firstLine="567"/>
        <w:jc w:val="both"/>
        <w:rPr>
          <w:sz w:val="28"/>
          <w:szCs w:val="28"/>
        </w:rPr>
      </w:pPr>
      <w:r w:rsidRPr="006125EA">
        <w:rPr>
          <w:sz w:val="28"/>
          <w:szCs w:val="28"/>
        </w:rPr>
        <w:t>Мир человека замыкался внутри окружающего его земного пространства и  насущных жизненных проблем. Сложные понятия,</w:t>
      </w:r>
      <w:r>
        <w:rPr>
          <w:sz w:val="28"/>
          <w:szCs w:val="28"/>
        </w:rPr>
        <w:t xml:space="preserve"> </w:t>
      </w:r>
      <w:r w:rsidRPr="006125EA">
        <w:rPr>
          <w:sz w:val="28"/>
          <w:szCs w:val="28"/>
        </w:rPr>
        <w:t xml:space="preserve">связанные с охотой, в эпоху палеолита обозначались простыми знаками-символами. Так древнейшие люди выражали свое  видение картины  мира, сложившейся в их сознании. </w:t>
      </w:r>
    </w:p>
    <w:p w:rsidR="00267B10" w:rsidRDefault="006125EA" w:rsidP="00E55F1B">
      <w:pPr>
        <w:ind w:firstLine="567"/>
        <w:jc w:val="both"/>
        <w:rPr>
          <w:sz w:val="28"/>
          <w:szCs w:val="28"/>
        </w:rPr>
      </w:pPr>
      <w:r w:rsidRPr="00E55F1B">
        <w:rPr>
          <w:b/>
          <w:i/>
          <w:sz w:val="28"/>
          <w:szCs w:val="28"/>
        </w:rPr>
        <w:t xml:space="preserve">Мифы  </w:t>
      </w:r>
      <w:r w:rsidRPr="006125EA">
        <w:rPr>
          <w:sz w:val="28"/>
          <w:szCs w:val="28"/>
        </w:rPr>
        <w:t xml:space="preserve">(греч. </w:t>
      </w:r>
      <w:proofErr w:type="spellStart"/>
      <w:r w:rsidRPr="006125EA">
        <w:rPr>
          <w:sz w:val="28"/>
          <w:szCs w:val="28"/>
        </w:rPr>
        <w:t>mythos</w:t>
      </w:r>
      <w:proofErr w:type="spellEnd"/>
      <w:r w:rsidRPr="006125EA">
        <w:rPr>
          <w:sz w:val="28"/>
          <w:szCs w:val="28"/>
        </w:rPr>
        <w:t xml:space="preserve"> —  сказание) —  это устные предания о богах, духах, героях.  Миф повествовал о происхождении Вселенной и человека, о зарождении жизни и смерти, выполнял функции религии, идеологии, философии, истории, науки.</w:t>
      </w:r>
    </w:p>
    <w:p w:rsidR="006125EA" w:rsidRPr="006125EA" w:rsidRDefault="006125EA" w:rsidP="00E55F1B">
      <w:pPr>
        <w:ind w:firstLine="567"/>
        <w:jc w:val="both"/>
        <w:rPr>
          <w:sz w:val="28"/>
          <w:szCs w:val="28"/>
        </w:rPr>
      </w:pPr>
      <w:r w:rsidRPr="00E55F1B">
        <w:rPr>
          <w:b/>
          <w:i/>
          <w:sz w:val="28"/>
          <w:szCs w:val="28"/>
        </w:rPr>
        <w:t xml:space="preserve">Обряды </w:t>
      </w:r>
      <w:r w:rsidRPr="006125EA">
        <w:rPr>
          <w:sz w:val="28"/>
          <w:szCs w:val="28"/>
        </w:rPr>
        <w:t xml:space="preserve">позволяли древним людям в игровой форме проживать ситуации, с которыми  любой из них мог столкнуться в действительности. Это своего рода образцы поведения, выраженные в художественной форме. Участники обряда, ритуала,  осваивая различные роли, учились творчески воспринимать мир. </w:t>
      </w:r>
    </w:p>
    <w:p w:rsidR="006125EA" w:rsidRPr="006125EA" w:rsidRDefault="006125EA" w:rsidP="00E55F1B">
      <w:pPr>
        <w:ind w:firstLine="567"/>
        <w:jc w:val="both"/>
        <w:rPr>
          <w:sz w:val="28"/>
          <w:szCs w:val="28"/>
        </w:rPr>
      </w:pPr>
      <w:r w:rsidRPr="00E55F1B">
        <w:rPr>
          <w:b/>
          <w:i/>
          <w:sz w:val="28"/>
          <w:szCs w:val="28"/>
        </w:rPr>
        <w:t>Фольклор</w:t>
      </w:r>
      <w:r w:rsidRPr="006125EA">
        <w:rPr>
          <w:sz w:val="28"/>
          <w:szCs w:val="28"/>
        </w:rPr>
        <w:t xml:space="preserve"> — буквально «народная мудрость» — образная модель мира, отражающая  богатство духовной жизни народа. Самые ранние обрядовые песни рождались из  действия, ритма движений, из возгласов, интонаций </w:t>
      </w:r>
      <w:r w:rsidR="007014D6">
        <w:rPr>
          <w:sz w:val="28"/>
          <w:szCs w:val="28"/>
        </w:rPr>
        <w:t xml:space="preserve">речи. Инструментальные формы </w:t>
      </w:r>
      <w:r w:rsidRPr="006125EA">
        <w:rPr>
          <w:sz w:val="28"/>
          <w:szCs w:val="28"/>
        </w:rPr>
        <w:t xml:space="preserve">возникали  из  </w:t>
      </w:r>
      <w:proofErr w:type="spellStart"/>
      <w:r w:rsidRPr="006125EA">
        <w:rPr>
          <w:sz w:val="28"/>
          <w:szCs w:val="28"/>
        </w:rPr>
        <w:t>музицирования</w:t>
      </w:r>
      <w:proofErr w:type="spellEnd"/>
      <w:r w:rsidRPr="006125EA">
        <w:rPr>
          <w:sz w:val="28"/>
          <w:szCs w:val="28"/>
        </w:rPr>
        <w:t>, основанного на  свойствах  самого  инструмента,  в  сочетании с характерными  для  народа  песенными интонациями.</w:t>
      </w:r>
      <w:r w:rsidR="00E55F1B">
        <w:rPr>
          <w:sz w:val="28"/>
          <w:szCs w:val="28"/>
        </w:rPr>
        <w:t xml:space="preserve"> </w:t>
      </w:r>
    </w:p>
    <w:p w:rsidR="00267B10" w:rsidRDefault="006125EA" w:rsidP="00E55F1B">
      <w:pPr>
        <w:ind w:firstLine="567"/>
        <w:jc w:val="both"/>
        <w:rPr>
          <w:sz w:val="28"/>
          <w:szCs w:val="28"/>
        </w:rPr>
      </w:pPr>
      <w:proofErr w:type="gramStart"/>
      <w:r w:rsidRPr="00E55F1B">
        <w:rPr>
          <w:b/>
          <w:i/>
          <w:sz w:val="28"/>
          <w:szCs w:val="28"/>
        </w:rPr>
        <w:t>Ритуал</w:t>
      </w:r>
      <w:r w:rsidRPr="006125EA">
        <w:rPr>
          <w:sz w:val="28"/>
          <w:szCs w:val="28"/>
        </w:rPr>
        <w:t xml:space="preserve">  —  действия,  совершаемые  жрецом,  знахарями,  представителями  церкви,  хозяином  или  хозяйкой  дома,  в частности:  ритуал  посвящения  в  воины, похоронный  ритуал,  религиозные  ритуалы  причащения,  освящения  жилища, магические  ритуалы.</w:t>
      </w:r>
      <w:proofErr w:type="gramEnd"/>
      <w:r w:rsidRPr="006125EA">
        <w:rPr>
          <w:sz w:val="28"/>
          <w:szCs w:val="28"/>
        </w:rPr>
        <w:t xml:space="preserve">  Все  ритуалы  строго  сохраняют  порядок  произношения текста  и  порядок  действий.</w:t>
      </w:r>
    </w:p>
    <w:p w:rsidR="006125EA" w:rsidRPr="006125EA" w:rsidRDefault="006125EA" w:rsidP="00E55F1B">
      <w:pPr>
        <w:ind w:firstLine="567"/>
        <w:jc w:val="both"/>
        <w:rPr>
          <w:sz w:val="28"/>
          <w:szCs w:val="28"/>
        </w:rPr>
      </w:pPr>
      <w:r w:rsidRPr="00E55F1B">
        <w:rPr>
          <w:b/>
          <w:i/>
          <w:sz w:val="28"/>
          <w:szCs w:val="28"/>
        </w:rPr>
        <w:t xml:space="preserve">Обряд  </w:t>
      </w:r>
      <w:r w:rsidRPr="006125EA">
        <w:rPr>
          <w:sz w:val="28"/>
          <w:szCs w:val="28"/>
        </w:rPr>
        <w:t>—  развернутое  символическое действие,  в  отличие  от  ритуала,  имеет более  сложный  сценарий,  например  обряд  крещения.  В  основном  обряды  посвящаются  временам  года,  хозяйственной деятельности</w:t>
      </w:r>
      <w:r w:rsidR="00E55F1B">
        <w:rPr>
          <w:sz w:val="28"/>
          <w:szCs w:val="28"/>
        </w:rPr>
        <w:t>.</w:t>
      </w:r>
      <w:r w:rsidRPr="006125EA">
        <w:rPr>
          <w:sz w:val="28"/>
          <w:szCs w:val="28"/>
        </w:rPr>
        <w:t xml:space="preserve"> </w:t>
      </w:r>
    </w:p>
    <w:p w:rsidR="00267B10" w:rsidRDefault="006125EA" w:rsidP="00E55F1B">
      <w:pPr>
        <w:ind w:firstLine="567"/>
        <w:jc w:val="both"/>
        <w:rPr>
          <w:sz w:val="28"/>
          <w:szCs w:val="28"/>
        </w:rPr>
      </w:pPr>
      <w:r w:rsidRPr="006125EA">
        <w:rPr>
          <w:sz w:val="28"/>
          <w:szCs w:val="28"/>
        </w:rPr>
        <w:t>В  народном  обряде нет  ничего  официального:  в  нем  все  идет  от  игрового  традиционного  действия, то  есть  от  самой жизни.  Обряд  может  сопровождаться песнями,  хороводами,  переодеванием, гаданием,  театрализацией.</w:t>
      </w:r>
    </w:p>
    <w:p w:rsidR="00267B10" w:rsidRDefault="00531374" w:rsidP="00E55F1B">
      <w:pPr>
        <w:ind w:firstLine="567"/>
        <w:jc w:val="both"/>
        <w:rPr>
          <w:sz w:val="28"/>
          <w:szCs w:val="28"/>
        </w:rPr>
      </w:pPr>
      <w:r w:rsidRPr="00531374">
        <w:rPr>
          <w:sz w:val="28"/>
          <w:szCs w:val="28"/>
        </w:rPr>
        <w:t>В результате</w:t>
      </w:r>
      <w:r w:rsidR="00A13EE2">
        <w:rPr>
          <w:sz w:val="28"/>
          <w:szCs w:val="28"/>
        </w:rPr>
        <w:t xml:space="preserve"> </w:t>
      </w:r>
      <w:r w:rsidRPr="00531374">
        <w:rPr>
          <w:sz w:val="28"/>
          <w:szCs w:val="28"/>
        </w:rPr>
        <w:t>этого взаимодействия возникло богатейшее классическое  искусство, которое не только не исчерпало себя, но и научилось отражать действительность во всем ее многообразии. Искусство — накопленный человечеством  духовный опыт поколений — людьми XXI в. воспринимается как часть жизни. Вот  почему</w:t>
      </w:r>
      <w:r w:rsidR="00306586">
        <w:rPr>
          <w:sz w:val="28"/>
          <w:szCs w:val="28"/>
        </w:rPr>
        <w:t xml:space="preserve"> </w:t>
      </w:r>
      <w:r w:rsidRPr="00531374">
        <w:rPr>
          <w:sz w:val="28"/>
          <w:szCs w:val="28"/>
        </w:rPr>
        <w:t xml:space="preserve">в произведениях разных искусств так много цитат, перекличек, подражаний  </w:t>
      </w:r>
      <w:proofErr w:type="gramStart"/>
      <w:r w:rsidRPr="00531374">
        <w:rPr>
          <w:sz w:val="28"/>
          <w:szCs w:val="28"/>
        </w:rPr>
        <w:t>созданному</w:t>
      </w:r>
      <w:proofErr w:type="gramEnd"/>
      <w:r w:rsidRPr="00531374">
        <w:rPr>
          <w:sz w:val="28"/>
          <w:szCs w:val="28"/>
        </w:rPr>
        <w:t xml:space="preserve"> ранее. Идет живой диалог современного искусства с тем, которое уже  стало общечеловеческой ценностью.</w:t>
      </w:r>
    </w:p>
    <w:p w:rsidR="00267B10" w:rsidRDefault="00267B10" w:rsidP="00267B10">
      <w:pPr>
        <w:jc w:val="both"/>
        <w:rPr>
          <w:sz w:val="28"/>
          <w:szCs w:val="28"/>
        </w:rPr>
      </w:pPr>
    </w:p>
    <w:p w:rsidR="00267B10" w:rsidRDefault="00267B10" w:rsidP="00E55F1B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E55F1B">
        <w:rPr>
          <w:b/>
          <w:sz w:val="28"/>
          <w:szCs w:val="28"/>
        </w:rPr>
        <w:lastRenderedPageBreak/>
        <w:t>«Троица» Андрея Рублева – призыв к благоразумию, добру справедливости, единению.</w:t>
      </w:r>
    </w:p>
    <w:p w:rsidR="00714158" w:rsidRPr="00E55F1B" w:rsidRDefault="00714158" w:rsidP="00714158">
      <w:pPr>
        <w:ind w:left="720"/>
        <w:rPr>
          <w:b/>
          <w:sz w:val="28"/>
          <w:szCs w:val="28"/>
        </w:rPr>
      </w:pPr>
    </w:p>
    <w:p w:rsidR="00267B10" w:rsidRPr="00714158" w:rsidRDefault="00267B10" w:rsidP="0071415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14158">
        <w:rPr>
          <w:sz w:val="28"/>
          <w:szCs w:val="28"/>
        </w:rPr>
        <w:t xml:space="preserve">АНДРЕЙ РУБЛЕВ, русский художник конца 14 — первой трети 15 </w:t>
      </w:r>
      <w:proofErr w:type="gramStart"/>
      <w:r w:rsidRPr="00714158">
        <w:rPr>
          <w:sz w:val="28"/>
          <w:szCs w:val="28"/>
        </w:rPr>
        <w:t>в</w:t>
      </w:r>
      <w:proofErr w:type="gramEnd"/>
      <w:r w:rsidRPr="00714158">
        <w:rPr>
          <w:sz w:val="28"/>
          <w:szCs w:val="28"/>
        </w:rPr>
        <w:t xml:space="preserve">., </w:t>
      </w:r>
      <w:proofErr w:type="gramStart"/>
      <w:r w:rsidRPr="00714158">
        <w:rPr>
          <w:sz w:val="28"/>
          <w:szCs w:val="28"/>
        </w:rPr>
        <w:t>создатель</w:t>
      </w:r>
      <w:proofErr w:type="gramEnd"/>
      <w:r w:rsidRPr="00714158">
        <w:rPr>
          <w:sz w:val="28"/>
          <w:szCs w:val="28"/>
        </w:rPr>
        <w:t xml:space="preserve"> фресок, икон, миниатюр; преподобный (канонизирован в 1988, память 17 июля). </w:t>
      </w:r>
      <w:proofErr w:type="gramStart"/>
      <w:r w:rsidRPr="00714158">
        <w:rPr>
          <w:sz w:val="28"/>
          <w:szCs w:val="28"/>
        </w:rPr>
        <w:t>Был известен при жизни, знаменит после смерти (источники 1430-1460-х годов), особо прославляем с конца 15 в. («</w:t>
      </w:r>
      <w:proofErr w:type="spellStart"/>
      <w:r w:rsidRPr="00714158">
        <w:rPr>
          <w:sz w:val="28"/>
          <w:szCs w:val="28"/>
        </w:rPr>
        <w:t>Отвещание</w:t>
      </w:r>
      <w:proofErr w:type="spellEnd"/>
      <w:r w:rsidRPr="00714158">
        <w:rPr>
          <w:sz w:val="28"/>
          <w:szCs w:val="28"/>
        </w:rPr>
        <w:t>...»</w:t>
      </w:r>
      <w:proofErr w:type="gramEnd"/>
      <w:r w:rsidRPr="00714158">
        <w:rPr>
          <w:sz w:val="28"/>
          <w:szCs w:val="28"/>
        </w:rPr>
        <w:t xml:space="preserve"> </w:t>
      </w:r>
      <w:proofErr w:type="gramStart"/>
      <w:r w:rsidRPr="00714158">
        <w:rPr>
          <w:sz w:val="28"/>
          <w:szCs w:val="28"/>
        </w:rPr>
        <w:t>Иосифа Волоцкого); в 16 в. его работы становятся обязательными образцами для подражания (постановление Стоглавого собора 1551).</w:t>
      </w:r>
      <w:proofErr w:type="gramEnd"/>
    </w:p>
    <w:p w:rsidR="00267B10" w:rsidRPr="00714158" w:rsidRDefault="00267B10" w:rsidP="0071415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14158">
        <w:rPr>
          <w:sz w:val="28"/>
          <w:szCs w:val="28"/>
        </w:rPr>
        <w:t xml:space="preserve">Из указанных в источниках произведений Андрея Рублева, </w:t>
      </w:r>
      <w:proofErr w:type="gramStart"/>
      <w:r w:rsidRPr="00714158">
        <w:rPr>
          <w:sz w:val="28"/>
          <w:szCs w:val="28"/>
        </w:rPr>
        <w:t>сохранились крайне мало: фрески</w:t>
      </w:r>
      <w:proofErr w:type="gramEnd"/>
      <w:r w:rsidRPr="00714158">
        <w:rPr>
          <w:sz w:val="28"/>
          <w:szCs w:val="28"/>
        </w:rPr>
        <w:t xml:space="preserve"> в Успенском соборе во Владимире и знаменитая икона «Троица» из иконостаса Троицкого собора Троицкого монастыря. Из двух дат написания «Троицы», предлагаемых источниками, — 1411 и 1425-27 — более вероятной представляется </w:t>
      </w:r>
      <w:proofErr w:type="gramStart"/>
      <w:r w:rsidRPr="00714158">
        <w:rPr>
          <w:sz w:val="28"/>
          <w:szCs w:val="28"/>
        </w:rPr>
        <w:t>последняя</w:t>
      </w:r>
      <w:proofErr w:type="gramEnd"/>
      <w:r w:rsidRPr="00714158">
        <w:rPr>
          <w:sz w:val="28"/>
          <w:szCs w:val="28"/>
        </w:rPr>
        <w:t>. Другие произведения, перечисленные источниками, либо не сохранились, либо принадлежат не Андрею Рублеву, а ученикам — членам артели, возглавляемой Даниилом Черным и Андреем Рублевым (иконостасы Успенского собора во Владимире и Троицкого собора Троицкого монастыря).</w:t>
      </w:r>
    </w:p>
    <w:p w:rsidR="004908C7" w:rsidRDefault="004908C7" w:rsidP="0071415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908C7">
        <w:rPr>
          <w:sz w:val="28"/>
          <w:szCs w:val="28"/>
        </w:rPr>
        <w:t xml:space="preserve">Икона представляет собой доску вертикального формата. На ней изображены три ангела, сидящие за столом, на котором стоит чаша с головой тельца. На фоне представлены дом (палаты Авраама), дерево (дуб </w:t>
      </w:r>
      <w:proofErr w:type="spellStart"/>
      <w:r w:rsidRPr="004908C7">
        <w:rPr>
          <w:sz w:val="28"/>
          <w:szCs w:val="28"/>
        </w:rPr>
        <w:t>Мамврийский</w:t>
      </w:r>
      <w:proofErr w:type="spellEnd"/>
      <w:r w:rsidRPr="004908C7">
        <w:rPr>
          <w:sz w:val="28"/>
          <w:szCs w:val="28"/>
        </w:rPr>
        <w:t xml:space="preserve">) и гора (гора </w:t>
      </w:r>
      <w:proofErr w:type="spellStart"/>
      <w:r w:rsidRPr="004908C7">
        <w:rPr>
          <w:sz w:val="28"/>
          <w:szCs w:val="28"/>
        </w:rPr>
        <w:t>Мориа</w:t>
      </w:r>
      <w:proofErr w:type="spellEnd"/>
      <w:r w:rsidRPr="004908C7">
        <w:rPr>
          <w:sz w:val="28"/>
          <w:szCs w:val="28"/>
        </w:rPr>
        <w:t>). Фигуры ангелов расположены так, что линии их фигур образуют как бы замкнутый круг</w:t>
      </w:r>
      <w:r w:rsidR="005D7802">
        <w:rPr>
          <w:sz w:val="28"/>
          <w:szCs w:val="28"/>
        </w:rPr>
        <w:t xml:space="preserve"> </w:t>
      </w:r>
      <w:r w:rsidR="005D7802" w:rsidRPr="005D7802">
        <w:rPr>
          <w:sz w:val="28"/>
          <w:szCs w:val="28"/>
        </w:rPr>
        <w:t xml:space="preserve">— они сами образуют его, так что взгляд наш не может остановиться ни на одной из трех фигур и пребывает, скорее, внутри того пространства, которое они собой ограничивают. </w:t>
      </w:r>
      <w:r w:rsidR="005D7802" w:rsidRPr="004908C7">
        <w:rPr>
          <w:sz w:val="28"/>
          <w:szCs w:val="28"/>
        </w:rPr>
        <w:t>Композиционным центром иконы является чаша. Руки среднего и левого ангелов благословляют чашу. В иконе нет активного действия и движения — фигуры полны неподвижного созерцания, а их взгляды устремлены в вечность. По фону, на полях, нимбах и вокруг чаши заделанные следы от гвоздей оклада.</w:t>
      </w:r>
    </w:p>
    <w:p w:rsidR="004908C7" w:rsidRDefault="002837E8" w:rsidP="0071415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837E8">
        <w:rPr>
          <w:sz w:val="28"/>
          <w:szCs w:val="28"/>
        </w:rPr>
        <w:t>Единство трёх ипостасей</w:t>
      </w:r>
      <w:proofErr w:type="gramStart"/>
      <w:r w:rsidRPr="002837E8">
        <w:rPr>
          <w:sz w:val="28"/>
          <w:szCs w:val="28"/>
        </w:rPr>
        <w:t xml:space="preserve"> С</w:t>
      </w:r>
      <w:proofErr w:type="gramEnd"/>
      <w:r w:rsidRPr="002837E8">
        <w:rPr>
          <w:sz w:val="28"/>
          <w:szCs w:val="28"/>
        </w:rPr>
        <w:t>в. Троицы является совершенным прообразом всякого единения и любви — «Да будут все едино, как Ты, Отче, во Мне, и Я в Тебе, так и они да будут в Нас едино»</w:t>
      </w:r>
      <w:r>
        <w:rPr>
          <w:sz w:val="28"/>
          <w:szCs w:val="28"/>
        </w:rPr>
        <w:t xml:space="preserve">. </w:t>
      </w:r>
      <w:r w:rsidRPr="002837E8">
        <w:rPr>
          <w:sz w:val="28"/>
          <w:szCs w:val="28"/>
        </w:rPr>
        <w:t xml:space="preserve"> Лицезрение Св. Троицы (то есть, благодать непосредственного </w:t>
      </w:r>
      <w:proofErr w:type="spellStart"/>
      <w:r w:rsidRPr="002837E8">
        <w:rPr>
          <w:sz w:val="28"/>
          <w:szCs w:val="28"/>
        </w:rPr>
        <w:t>Богообщения</w:t>
      </w:r>
      <w:proofErr w:type="spellEnd"/>
      <w:r w:rsidRPr="002837E8">
        <w:rPr>
          <w:sz w:val="28"/>
          <w:szCs w:val="28"/>
        </w:rPr>
        <w:t xml:space="preserve">) — заветная цель монашеской аскезы, духовного восхождения византийских и русских подвижников. Учение о </w:t>
      </w:r>
      <w:proofErr w:type="spellStart"/>
      <w:r w:rsidRPr="002837E8">
        <w:rPr>
          <w:sz w:val="28"/>
          <w:szCs w:val="28"/>
        </w:rPr>
        <w:t>сообщаемости</w:t>
      </w:r>
      <w:proofErr w:type="spellEnd"/>
      <w:r w:rsidRPr="002837E8">
        <w:rPr>
          <w:sz w:val="28"/>
          <w:szCs w:val="28"/>
        </w:rPr>
        <w:t xml:space="preserve"> божественной энергии как о пути духовного восстановления и преображения человека позволило как нельзя лучше осознать и сформулировать эту цель. </w:t>
      </w:r>
    </w:p>
    <w:p w:rsidR="00267B10" w:rsidRPr="00714158" w:rsidRDefault="00267B10" w:rsidP="0071415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14158">
        <w:rPr>
          <w:sz w:val="28"/>
          <w:szCs w:val="28"/>
        </w:rPr>
        <w:t>Творчество Андрея Рублева определило в 15 в. расцвет национальной школы русской живописи, оригинальной по отношению к Византии. Оно оказало огромное в</w:t>
      </w:r>
      <w:r w:rsidR="00714158">
        <w:rPr>
          <w:sz w:val="28"/>
          <w:szCs w:val="28"/>
        </w:rPr>
        <w:t>лияние на все русское искусство.</w:t>
      </w:r>
    </w:p>
    <w:p w:rsidR="0043089C" w:rsidRPr="00714158" w:rsidRDefault="0043089C" w:rsidP="00714158">
      <w:pPr>
        <w:ind w:firstLine="567"/>
      </w:pPr>
    </w:p>
    <w:sectPr w:rsidR="0043089C" w:rsidRPr="00714158" w:rsidSect="00B3246A">
      <w:pgSz w:w="11906" w:h="16838"/>
      <w:pgMar w:top="719" w:right="566" w:bottom="719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6C0724"/>
    <w:multiLevelType w:val="hybridMultilevel"/>
    <w:tmpl w:val="23248A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characterSpacingControl w:val="doNotCompress"/>
  <w:compat/>
  <w:rsids>
    <w:rsidRoot w:val="00267B10"/>
    <w:rsid w:val="00267B10"/>
    <w:rsid w:val="002837E8"/>
    <w:rsid w:val="00306586"/>
    <w:rsid w:val="0043089C"/>
    <w:rsid w:val="004908C7"/>
    <w:rsid w:val="00531374"/>
    <w:rsid w:val="005D7802"/>
    <w:rsid w:val="006125EA"/>
    <w:rsid w:val="007014D6"/>
    <w:rsid w:val="00714158"/>
    <w:rsid w:val="00A13EE2"/>
    <w:rsid w:val="00E55F1B"/>
    <w:rsid w:val="00F55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B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826</Words>
  <Characters>4713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2012-05-07T10:05:00Z</dcterms:created>
  <dcterms:modified xsi:type="dcterms:W3CDTF">2012-05-12T18:28:00Z</dcterms:modified>
</cp:coreProperties>
</file>